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B9" w:rsidRPr="00E10C76" w:rsidRDefault="009A4FB9" w:rsidP="009A4F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0C76">
        <w:rPr>
          <w:rFonts w:ascii="Corbel" w:hAnsi="Corbel"/>
          <w:b/>
          <w:smallCaps/>
          <w:sz w:val="24"/>
          <w:szCs w:val="24"/>
        </w:rPr>
        <w:t>SYLABUS</w:t>
      </w:r>
    </w:p>
    <w:p w:rsidR="009A4FB9" w:rsidRPr="00E10C76" w:rsidRDefault="009A4FB9" w:rsidP="009A4F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0C7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710F" w:rsidRPr="00E10C76">
        <w:rPr>
          <w:rFonts w:ascii="Corbel" w:hAnsi="Corbel"/>
          <w:i/>
          <w:smallCaps/>
          <w:sz w:val="24"/>
          <w:szCs w:val="24"/>
        </w:rPr>
        <w:t xml:space="preserve"> </w:t>
      </w:r>
      <w:r w:rsidRPr="00E10C76">
        <w:rPr>
          <w:rFonts w:ascii="Corbel" w:hAnsi="Corbel"/>
          <w:i/>
          <w:smallCaps/>
          <w:sz w:val="24"/>
          <w:szCs w:val="24"/>
        </w:rPr>
        <w:t>2017 - 2020</w:t>
      </w:r>
    </w:p>
    <w:p w:rsidR="009A4FB9" w:rsidRPr="00E10C76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0C76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A4FB9" w:rsidRPr="00E10C76" w:rsidRDefault="00CD14D5" w:rsidP="00CD14D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E10C76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Wydział Ekonomii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Katedra Polityki Gospodarczej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4FB9" w:rsidRPr="00E10C76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A4FB9" w:rsidRPr="00E10C76" w:rsidRDefault="00DE6840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4FB9" w:rsidRPr="00E10C76" w:rsidRDefault="00E10C7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4FB9" w:rsidRPr="00E10C76" w:rsidRDefault="00E10C7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A4FB9" w:rsidRPr="00E10C76" w:rsidRDefault="00CD14D5" w:rsidP="00E1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4FB9" w:rsidRPr="00E10C76" w:rsidRDefault="0036760D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A4FB9" w:rsidRPr="00E10C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pecjalistyczny 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4FB9" w:rsidRPr="00E10C76" w:rsidRDefault="0036760D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4FB9" w:rsidRPr="00E10C76" w:rsidRDefault="000A3AC7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  <w:tr w:rsidR="009A4FB9" w:rsidRPr="00E10C76" w:rsidTr="000F734E">
        <w:tc>
          <w:tcPr>
            <w:tcW w:w="2694" w:type="dxa"/>
            <w:vAlign w:val="center"/>
          </w:tcPr>
          <w:p w:rsidR="009A4FB9" w:rsidRPr="00E10C76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4FB9" w:rsidRPr="00E10C76" w:rsidRDefault="000A3AC7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4FB9" w:rsidRPr="00E10C76">
              <w:rPr>
                <w:rFonts w:ascii="Corbel" w:hAnsi="Corbel"/>
                <w:b w:val="0"/>
                <w:sz w:val="24"/>
                <w:szCs w:val="24"/>
              </w:rPr>
              <w:t xml:space="preserve">r Alina Walenia </w:t>
            </w:r>
          </w:p>
        </w:tc>
      </w:tr>
    </w:tbl>
    <w:p w:rsidR="009A4FB9" w:rsidRPr="00E10C76" w:rsidRDefault="009A4FB9" w:rsidP="009A4F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 xml:space="preserve">* </w:t>
      </w:r>
      <w:r w:rsidRPr="00E10C76">
        <w:rPr>
          <w:rFonts w:ascii="Corbel" w:hAnsi="Corbel"/>
          <w:i/>
          <w:sz w:val="24"/>
          <w:szCs w:val="24"/>
        </w:rPr>
        <w:t xml:space="preserve">- </w:t>
      </w:r>
      <w:r w:rsidRPr="00E10C76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9A4FB9" w:rsidRPr="00E10C76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4FB9" w:rsidRPr="00E10C76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>1.1.</w:t>
      </w:r>
      <w:r w:rsidR="0061322D">
        <w:rPr>
          <w:rFonts w:ascii="Corbel" w:hAnsi="Corbel"/>
          <w:sz w:val="24"/>
          <w:szCs w:val="24"/>
        </w:rPr>
        <w:t xml:space="preserve"> </w:t>
      </w:r>
      <w:r w:rsidRPr="00E10C7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A4FB9" w:rsidRPr="00E10C76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E10C76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Semestr</w:t>
            </w:r>
          </w:p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Wykł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Konw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Sem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0C76">
              <w:rPr>
                <w:rFonts w:ascii="Corbel" w:hAnsi="Corbel"/>
                <w:szCs w:val="24"/>
              </w:rPr>
              <w:t>Prakt</w:t>
            </w:r>
            <w:proofErr w:type="spellEnd"/>
            <w:r w:rsidRPr="00E10C7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0C7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B9" w:rsidRPr="00E10C76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0C7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E10C76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B9" w:rsidRPr="00E10C76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B9" w:rsidRPr="00E10C76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A4FB9" w:rsidRPr="00E10C76" w:rsidRDefault="009A4FB9" w:rsidP="009A4FB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4FB9" w:rsidRPr="00E10C76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4FB9" w:rsidRPr="00E10C76" w:rsidRDefault="002B0FC6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A4FB9" w:rsidRPr="00E10C76">
        <w:rPr>
          <w:rFonts w:ascii="Corbel" w:hAnsi="Corbel"/>
          <w:smallCaps w:val="0"/>
          <w:szCs w:val="24"/>
        </w:rPr>
        <w:t xml:space="preserve">Sposób realizacji zajęć  </w:t>
      </w:r>
    </w:p>
    <w:p w:rsidR="009A4FB9" w:rsidRPr="008B223C" w:rsidRDefault="00EA092C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</w:t>
      </w:r>
      <w:r w:rsidR="008B223C" w:rsidRPr="008B223C">
        <w:rPr>
          <w:rFonts w:ascii="Corbel" w:eastAsia="MS Gothic" w:hAnsi="MS Gothic" w:cs="MS Gothic"/>
          <w:b w:val="0"/>
          <w:szCs w:val="24"/>
        </w:rPr>
        <w:t xml:space="preserve">X </w:t>
      </w:r>
      <w:r w:rsidR="009A4FB9" w:rsidRPr="008B223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eastAsia="MS Gothic" w:hAnsi="MS Gothic" w:cs="MS Gothic"/>
          <w:b w:val="0"/>
          <w:szCs w:val="24"/>
        </w:rPr>
        <w:t>☐</w:t>
      </w:r>
      <w:r w:rsidRPr="00E10C7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E1D26" w:rsidRDefault="009A4FB9" w:rsidP="009A4FB9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1.3</w:t>
      </w:r>
      <w:r w:rsidR="002B0FC6">
        <w:rPr>
          <w:rFonts w:ascii="Corbel" w:hAnsi="Corbel"/>
          <w:smallCaps w:val="0"/>
          <w:szCs w:val="24"/>
        </w:rPr>
        <w:t>.</w:t>
      </w:r>
      <w:r w:rsidRPr="00E10C76">
        <w:rPr>
          <w:rFonts w:ascii="Corbel" w:hAnsi="Corbel"/>
          <w:smallCaps w:val="0"/>
          <w:szCs w:val="24"/>
        </w:rPr>
        <w:t xml:space="preserve"> Forma zaliczenia przedmiotu /modułu (z toku)</w:t>
      </w:r>
      <w:r w:rsidR="000A3AC7">
        <w:rPr>
          <w:rFonts w:ascii="Corbel" w:hAnsi="Corbel"/>
          <w:smallCaps w:val="0"/>
          <w:szCs w:val="24"/>
        </w:rPr>
        <w:t xml:space="preserve"> </w:t>
      </w:r>
      <w:r w:rsidR="000A3AC7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A4FB9" w:rsidRPr="00FE1D26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E1D26">
        <w:rPr>
          <w:rFonts w:ascii="Corbel" w:hAnsi="Corbel"/>
          <w:b w:val="0"/>
          <w:smallCaps w:val="0"/>
          <w:szCs w:val="24"/>
        </w:rPr>
        <w:t>egzamin</w:t>
      </w:r>
    </w:p>
    <w:p w:rsidR="009A4FB9" w:rsidRPr="00E10C76" w:rsidRDefault="009A4FB9" w:rsidP="009A4FB9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E10C76">
        <w:rPr>
          <w:rFonts w:ascii="Corbel" w:hAnsi="Corbel"/>
          <w:szCs w:val="24"/>
        </w:rPr>
        <w:t>2.</w:t>
      </w:r>
      <w:r w:rsidR="009B17F7">
        <w:rPr>
          <w:rFonts w:ascii="Corbel" w:hAnsi="Corbel"/>
          <w:szCs w:val="24"/>
        </w:rPr>
        <w:t xml:space="preserve"> </w:t>
      </w:r>
      <w:r w:rsidRPr="00E10C76">
        <w:rPr>
          <w:rFonts w:ascii="Corbel" w:hAnsi="Corbel"/>
          <w:szCs w:val="24"/>
        </w:rPr>
        <w:t xml:space="preserve">Wymagania wstępne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A4FB9" w:rsidRPr="00E10C76" w:rsidTr="000F734E">
        <w:tc>
          <w:tcPr>
            <w:tcW w:w="9670" w:type="dxa"/>
          </w:tcPr>
          <w:p w:rsidR="009A4FB9" w:rsidRPr="00E10C76" w:rsidRDefault="009A4FB9" w:rsidP="000F73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E10C76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:rsidR="009A4FB9" w:rsidRPr="00E10C76" w:rsidRDefault="009A4FB9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>3.1</w:t>
      </w:r>
      <w:r w:rsidR="009B17F7">
        <w:rPr>
          <w:rFonts w:ascii="Corbel" w:hAnsi="Corbel"/>
          <w:sz w:val="24"/>
          <w:szCs w:val="24"/>
        </w:rPr>
        <w:t>.</w:t>
      </w:r>
      <w:r w:rsidRPr="00E10C76">
        <w:rPr>
          <w:rFonts w:ascii="Corbel" w:hAnsi="Corbel"/>
          <w:sz w:val="24"/>
          <w:szCs w:val="24"/>
        </w:rPr>
        <w:t xml:space="preserve"> 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Zapoznanie studentów z  zasadami postepowań administracyjnych.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095E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E10C76" w:rsidTr="00BC12C4">
        <w:trPr>
          <w:trHeight w:val="519"/>
        </w:trPr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Prezentacja ogólnych zasad postępowania </w:t>
            </w:r>
            <w:proofErr w:type="spellStart"/>
            <w:r w:rsidRPr="00E10C76">
              <w:rPr>
                <w:rFonts w:ascii="Corbel" w:hAnsi="Corbel"/>
                <w:b w:val="0"/>
                <w:sz w:val="24"/>
                <w:szCs w:val="24"/>
              </w:rPr>
              <w:t>sądowoadministracyjnego</w:t>
            </w:r>
            <w:proofErr w:type="spellEnd"/>
            <w:r w:rsidRPr="00E10C76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BC12C4" w:rsidRPr="00E10C76" w:rsidTr="00BC12C4">
        <w:tc>
          <w:tcPr>
            <w:tcW w:w="851" w:type="dxa"/>
            <w:vAlign w:val="center"/>
          </w:tcPr>
          <w:p w:rsidR="00BC12C4" w:rsidRPr="00E10C76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C12C4" w:rsidRPr="00E10C76" w:rsidRDefault="00BC12C4" w:rsidP="00430E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0C76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4FB9" w:rsidRPr="00E10C76" w:rsidRDefault="009A4FB9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>3.2</w:t>
      </w:r>
      <w:r w:rsidR="009B17F7">
        <w:rPr>
          <w:rFonts w:ascii="Corbel" w:hAnsi="Corbel"/>
          <w:b/>
          <w:sz w:val="24"/>
          <w:szCs w:val="24"/>
        </w:rPr>
        <w:t>.</w:t>
      </w:r>
      <w:r w:rsidRPr="00E10C76">
        <w:rPr>
          <w:rFonts w:ascii="Corbel" w:hAnsi="Corbel"/>
          <w:b/>
          <w:sz w:val="24"/>
          <w:szCs w:val="24"/>
        </w:rPr>
        <w:t xml:space="preserve"> Efekty kształcenia dla przedmiotu/ modułu</w:t>
      </w:r>
      <w:r w:rsidR="00263031" w:rsidRPr="00E10C76">
        <w:rPr>
          <w:rFonts w:ascii="Corbel" w:hAnsi="Corbel"/>
          <w:sz w:val="24"/>
          <w:szCs w:val="24"/>
        </w:rPr>
        <w:t xml:space="preserve"> (</w:t>
      </w:r>
      <w:r w:rsidRPr="00E10C76">
        <w:rPr>
          <w:rFonts w:ascii="Corbel" w:hAnsi="Corbel"/>
          <w:i/>
          <w:sz w:val="24"/>
          <w:szCs w:val="24"/>
        </w:rPr>
        <w:t>wypełnia koordynator</w:t>
      </w:r>
      <w:r w:rsidRPr="00E10C76">
        <w:rPr>
          <w:rFonts w:ascii="Corbel" w:hAnsi="Corbel"/>
          <w:sz w:val="24"/>
          <w:szCs w:val="24"/>
        </w:rPr>
        <w:t>)</w:t>
      </w:r>
    </w:p>
    <w:p w:rsidR="009A4FB9" w:rsidRPr="00E10C76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9A4FB9" w:rsidRPr="00E10C76" w:rsidTr="000F734E">
        <w:tc>
          <w:tcPr>
            <w:tcW w:w="1701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smallCaps w:val="0"/>
                <w:szCs w:val="24"/>
              </w:rPr>
              <w:t>EK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10C7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B8710F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8C3C54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na zasady ogólne postępowania i potrafi odnaleźć gwarancję ich realizacji w części szczegółowej kodeksu postępowania administracyjnego. </w:t>
            </w:r>
          </w:p>
        </w:tc>
        <w:tc>
          <w:tcPr>
            <w:tcW w:w="1873" w:type="dxa"/>
          </w:tcPr>
          <w:p w:rsidR="009A4FB9" w:rsidRPr="00E10C76" w:rsidRDefault="00430EC6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_W06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na i rozumie podstawowe instytucje procesowe oraz środki ochrony prawnej przysługujące jednostce na drodze administracyjnej. </w:t>
            </w:r>
          </w:p>
        </w:tc>
        <w:tc>
          <w:tcPr>
            <w:tcW w:w="1873" w:type="dxa"/>
          </w:tcPr>
          <w:p w:rsidR="009A4FB9" w:rsidRPr="00E10C76" w:rsidRDefault="00430EC6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_W04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mie wykorzystywać wiedzę teoretyczną w praktyce, 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E10C76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9A4FB9" w:rsidRPr="00E10C76" w:rsidRDefault="00824FAE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D1708" w:rsidRPr="00E10C76">
              <w:rPr>
                <w:rFonts w:ascii="Corbel" w:hAnsi="Corbel"/>
                <w:b w:val="0"/>
                <w:smallCaps w:val="0"/>
                <w:szCs w:val="24"/>
              </w:rPr>
              <w:t>ozumie istotę poszczególnych definicji z zakresu prawa administracyjnego i postępowania administracyjnego i potrafi je analizować</w:t>
            </w:r>
            <w:r w:rsidR="009A4FB9" w:rsidRPr="00E10C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_U09</w:t>
            </w:r>
          </w:p>
        </w:tc>
      </w:tr>
      <w:tr w:rsidR="009A4FB9" w:rsidRPr="00E10C76" w:rsidTr="000F734E">
        <w:tc>
          <w:tcPr>
            <w:tcW w:w="1701" w:type="dxa"/>
          </w:tcPr>
          <w:p w:rsidR="009A4FB9" w:rsidRPr="00E10C76" w:rsidRDefault="009A4FB9" w:rsidP="00EA0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9A4FB9" w:rsidRPr="00E10C76" w:rsidRDefault="006D1708" w:rsidP="008C3C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W związku ze zmianami przepisów z zakresu prawa administracyjnego i postepowania administracyjnego rozumie ciągłą potrzebę uczenia się. </w:t>
            </w:r>
          </w:p>
        </w:tc>
        <w:tc>
          <w:tcPr>
            <w:tcW w:w="1873" w:type="dxa"/>
          </w:tcPr>
          <w:p w:rsidR="009A4FB9" w:rsidRPr="00E10C76" w:rsidRDefault="00095E0C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52064" w:rsidRPr="00E10C7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EA092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4FB9" w:rsidRPr="00E10C76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>3.3</w:t>
      </w:r>
      <w:r w:rsidR="009B17F7">
        <w:rPr>
          <w:rFonts w:ascii="Corbel" w:hAnsi="Corbel"/>
          <w:b/>
          <w:sz w:val="24"/>
          <w:szCs w:val="24"/>
        </w:rPr>
        <w:t>.</w:t>
      </w:r>
      <w:r w:rsidRPr="00E10C76">
        <w:rPr>
          <w:rFonts w:ascii="Corbel" w:hAnsi="Corbel"/>
          <w:b/>
          <w:sz w:val="24"/>
          <w:szCs w:val="24"/>
        </w:rPr>
        <w:t xml:space="preserve"> Treści programowe </w:t>
      </w:r>
      <w:r w:rsidRPr="00E10C76">
        <w:rPr>
          <w:rFonts w:ascii="Corbel" w:hAnsi="Corbel"/>
          <w:sz w:val="24"/>
          <w:szCs w:val="24"/>
        </w:rPr>
        <w:t>(</w:t>
      </w:r>
      <w:r w:rsidRPr="00E10C76">
        <w:rPr>
          <w:rFonts w:ascii="Corbel" w:hAnsi="Corbel"/>
          <w:i/>
          <w:sz w:val="24"/>
          <w:szCs w:val="24"/>
        </w:rPr>
        <w:t>wypełnia koordynator)</w:t>
      </w:r>
    </w:p>
    <w:p w:rsidR="009A4FB9" w:rsidRPr="00E10C76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0C76">
        <w:rPr>
          <w:rFonts w:ascii="Corbel" w:hAnsi="Corbel"/>
          <w:sz w:val="24"/>
          <w:szCs w:val="24"/>
        </w:rPr>
        <w:t xml:space="preserve">Problematyka wykładu </w:t>
      </w:r>
    </w:p>
    <w:p w:rsidR="009A4FB9" w:rsidRPr="00E10C76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A4FB9" w:rsidRPr="00E10C76" w:rsidTr="00B8710F">
        <w:tc>
          <w:tcPr>
            <w:tcW w:w="9639" w:type="dxa"/>
          </w:tcPr>
          <w:p w:rsidR="009A4FB9" w:rsidRPr="00E10C76" w:rsidRDefault="009A4FB9" w:rsidP="000F73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E10C76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430EC6" w:rsidP="00F6590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10C7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Weryfikacja rozstrzygnięć w toku instancji i poza tokiem instancji. Odwołanie, zażalenie, tryby nadzwyczajne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Rozprawa administracyjna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>. Wznowienie postepowania. Ugoda w postępowaniu administracyjnym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="00B73252"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5E5C65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Zasady ogólne postępowania </w:t>
            </w:r>
            <w:proofErr w:type="spellStart"/>
            <w:r w:rsidRPr="00E10C76">
              <w:rPr>
                <w:rFonts w:ascii="Corbel" w:hAnsi="Corbel"/>
                <w:sz w:val="24"/>
                <w:szCs w:val="24"/>
              </w:rPr>
              <w:t>sądowoadministracyjnego</w:t>
            </w:r>
            <w:proofErr w:type="spellEnd"/>
            <w:r w:rsidRPr="00E10C76">
              <w:rPr>
                <w:rFonts w:ascii="Corbel" w:hAnsi="Corbel"/>
                <w:sz w:val="24"/>
                <w:szCs w:val="24"/>
              </w:rPr>
              <w:t>. Zakres przedmiotowy kontroli administracji przez sądy administracyjne</w:t>
            </w:r>
            <w:r w:rsidR="00653676" w:rsidRPr="00E10C76">
              <w:rPr>
                <w:rFonts w:ascii="Corbel" w:hAnsi="Corbel"/>
                <w:sz w:val="24"/>
                <w:szCs w:val="24"/>
              </w:rPr>
              <w:t>. Środki odwoławcze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653676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lastRenderedPageBreak/>
              <w:t xml:space="preserve">Zasady </w:t>
            </w:r>
            <w:proofErr w:type="spellStart"/>
            <w:r w:rsidRPr="00E10C76">
              <w:rPr>
                <w:rFonts w:ascii="Corbel" w:hAnsi="Corbel"/>
                <w:sz w:val="24"/>
                <w:szCs w:val="24"/>
              </w:rPr>
              <w:t>postepowania</w:t>
            </w:r>
            <w:proofErr w:type="spellEnd"/>
            <w:r w:rsidRPr="00E10C76">
              <w:rPr>
                <w:rFonts w:ascii="Corbel" w:hAnsi="Corbel"/>
                <w:sz w:val="24"/>
                <w:szCs w:val="24"/>
              </w:rPr>
              <w:t xml:space="preserve"> egzekuc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>yjnego w administracji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E10C76" w:rsidTr="00B8710F">
        <w:tc>
          <w:tcPr>
            <w:tcW w:w="9639" w:type="dxa"/>
          </w:tcPr>
          <w:p w:rsidR="009A4FB9" w:rsidRPr="00E10C76" w:rsidRDefault="00653676" w:rsidP="009B17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0C76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E10C76">
              <w:rPr>
                <w:rFonts w:ascii="Corbel" w:hAnsi="Corbel"/>
                <w:sz w:val="24"/>
                <w:szCs w:val="24"/>
              </w:rPr>
              <w:t>ich wdrażanie w Polsce</w:t>
            </w:r>
            <w:r w:rsidR="009B17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64C38" w:rsidRPr="00F65903" w:rsidRDefault="00364C38" w:rsidP="00364C38">
      <w:pPr>
        <w:pStyle w:val="Akapitzlist"/>
        <w:spacing w:line="240" w:lineRule="auto"/>
        <w:ind w:left="1080"/>
        <w:jc w:val="both"/>
        <w:rPr>
          <w:rFonts w:ascii="Corbel" w:hAnsi="Corbel"/>
          <w:sz w:val="14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3.4 Metody dydaktyczne</w:t>
      </w:r>
      <w:r w:rsidRPr="00E10C76">
        <w:rPr>
          <w:rFonts w:ascii="Corbel" w:hAnsi="Corbel"/>
          <w:b w:val="0"/>
          <w:smallCaps w:val="0"/>
          <w:szCs w:val="24"/>
        </w:rPr>
        <w:t xml:space="preserve"> </w:t>
      </w:r>
    </w:p>
    <w:p w:rsidR="00824FAE" w:rsidRDefault="00824FAE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824FAE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9A4FB9" w:rsidRPr="00E10C76">
        <w:rPr>
          <w:rFonts w:ascii="Corbel" w:hAnsi="Corbel"/>
          <w:b w:val="0"/>
          <w:smallCaps w:val="0"/>
          <w:szCs w:val="24"/>
        </w:rPr>
        <w:t xml:space="preserve">rezentacja treści programowych z wykorzystaniem sprzętu multimedialnego.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 xml:space="preserve">4. METODY I KRYTERIA OCENY </w:t>
      </w:r>
    </w:p>
    <w:p w:rsidR="009A4FB9" w:rsidRPr="00E10C76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4.1 Sposoby weryfikacji efektów kształcenia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5245"/>
        <w:gridCol w:w="2126"/>
      </w:tblGrid>
      <w:tr w:rsidR="009A4FB9" w:rsidRPr="00E10C76" w:rsidTr="00F272BD">
        <w:tc>
          <w:tcPr>
            <w:tcW w:w="2268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4FB9" w:rsidRPr="00E10C76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52064" w:rsidRPr="009B17F7" w:rsidRDefault="009B17F7" w:rsidP="00653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52064" w:rsidRPr="00E10C76" w:rsidTr="00F272BD">
        <w:tc>
          <w:tcPr>
            <w:tcW w:w="2268" w:type="dxa"/>
          </w:tcPr>
          <w:p w:rsidR="00A52064" w:rsidRPr="00E10C76" w:rsidRDefault="00A52064" w:rsidP="00824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24FA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245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9B17F7">
              <w:rPr>
                <w:rFonts w:ascii="Corbel" w:hAnsi="Corbel"/>
                <w:b w:val="0"/>
                <w:smallCaps w:val="0"/>
              </w:rPr>
              <w:t xml:space="preserve">obserwacja postawy oraz ocena </w:t>
            </w:r>
            <w:r w:rsidRPr="009B17F7">
              <w:rPr>
                <w:rFonts w:ascii="Corbel" w:hAnsi="Corbel"/>
                <w:b w:val="0"/>
                <w:smallCaps w:val="0"/>
                <w:szCs w:val="24"/>
              </w:rPr>
              <w:t xml:space="preserve">aktywności </w:t>
            </w:r>
          </w:p>
        </w:tc>
        <w:tc>
          <w:tcPr>
            <w:tcW w:w="2126" w:type="dxa"/>
          </w:tcPr>
          <w:p w:rsidR="00A52064" w:rsidRPr="009B17F7" w:rsidRDefault="009B17F7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17F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>4.2</w:t>
      </w:r>
      <w:r w:rsidR="009B17F7">
        <w:rPr>
          <w:rFonts w:ascii="Corbel" w:hAnsi="Corbel"/>
          <w:smallCaps w:val="0"/>
          <w:szCs w:val="24"/>
        </w:rPr>
        <w:t>.</w:t>
      </w:r>
      <w:r w:rsidRPr="00E10C76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:rsidR="009A4FB9" w:rsidRPr="00E10C76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A4FB9" w:rsidRPr="00E10C76" w:rsidTr="000F734E">
        <w:tc>
          <w:tcPr>
            <w:tcW w:w="9670" w:type="dxa"/>
          </w:tcPr>
          <w:p w:rsidR="009A4FB9" w:rsidRPr="00E10C76" w:rsidRDefault="00653676" w:rsidP="009B17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0C7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4FB9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B17F7" w:rsidRPr="009C54AE" w:rsidTr="002020E7">
        <w:tc>
          <w:tcPr>
            <w:tcW w:w="4962" w:type="dxa"/>
            <w:vAlign w:val="center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B17F7" w:rsidRPr="009C54AE" w:rsidRDefault="009B17F7" w:rsidP="009B1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B17F7" w:rsidRPr="009C54AE" w:rsidTr="002020E7">
        <w:tc>
          <w:tcPr>
            <w:tcW w:w="4962" w:type="dxa"/>
          </w:tcPr>
          <w:p w:rsidR="0065602F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B17F7" w:rsidRPr="00846D04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B17F7" w:rsidRPr="009C54AE" w:rsidTr="002020E7">
        <w:tc>
          <w:tcPr>
            <w:tcW w:w="4962" w:type="dxa"/>
          </w:tcPr>
          <w:p w:rsidR="009B17F7" w:rsidRPr="009C54AE" w:rsidRDefault="009B17F7" w:rsidP="002020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B17F7" w:rsidRPr="00846D04" w:rsidRDefault="009B17F7" w:rsidP="002020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B17F7" w:rsidRPr="00013CB1" w:rsidRDefault="009B17F7" w:rsidP="009B17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F65903" w:rsidRDefault="00F65903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A4FB9" w:rsidRPr="00E10C76" w:rsidTr="000F734E">
        <w:trPr>
          <w:trHeight w:val="397"/>
        </w:trPr>
        <w:tc>
          <w:tcPr>
            <w:tcW w:w="3544" w:type="dxa"/>
          </w:tcPr>
          <w:p w:rsidR="009A4FB9" w:rsidRPr="00E10C76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4FB9" w:rsidRPr="00E10C76" w:rsidRDefault="00CC0822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E10C76" w:rsidTr="000F734E">
        <w:trPr>
          <w:trHeight w:val="397"/>
        </w:trPr>
        <w:tc>
          <w:tcPr>
            <w:tcW w:w="3544" w:type="dxa"/>
          </w:tcPr>
          <w:p w:rsidR="009A4FB9" w:rsidRPr="00E10C76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C7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4FB9" w:rsidRPr="00E10C76" w:rsidRDefault="00CC0822" w:rsidP="009B17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0C76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9A4FB9" w:rsidRPr="00E10C76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A4FB9" w:rsidRPr="00E10C76" w:rsidTr="009B59A8">
        <w:trPr>
          <w:trHeight w:val="397"/>
        </w:trPr>
        <w:tc>
          <w:tcPr>
            <w:tcW w:w="7513" w:type="dxa"/>
          </w:tcPr>
          <w:p w:rsidR="009A4FB9" w:rsidRPr="009B59A8" w:rsidRDefault="009A4FB9" w:rsidP="00B67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59A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9B17F7" w:rsidRPr="009B59A8" w:rsidRDefault="009B17F7" w:rsidP="00B6712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Adamiak B., Borkowski J., Kodeks postępowania administracyjnego. Komentarz, Warszawa 2016.</w:t>
            </w:r>
          </w:p>
          <w:p w:rsidR="00653676" w:rsidRPr="009B59A8" w:rsidRDefault="00653676" w:rsidP="00B6712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Ochendowski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E.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administracyjne ogólne, egzekucyjne i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. Wybór orzecznictwa, Toruń 2014.</w:t>
            </w:r>
          </w:p>
          <w:p w:rsidR="009A4FB9" w:rsidRPr="009B59A8" w:rsidRDefault="00653676" w:rsidP="009B17F7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Wierzbowski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Szubiakowski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>, Wiktorowska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A.</w:t>
            </w:r>
            <w:r w:rsidRPr="009B59A8">
              <w:rPr>
                <w:rFonts w:ascii="Corbel" w:hAnsi="Corbel"/>
                <w:sz w:val="22"/>
                <w:szCs w:val="22"/>
              </w:rPr>
              <w:t>, Postępowanie administracyjne – ogólne, podatkowe. egzekucyjne i przed sądami administracyjnymi, Warszawa 2015.</w:t>
            </w:r>
          </w:p>
        </w:tc>
      </w:tr>
      <w:tr w:rsidR="009A4FB9" w:rsidRPr="00E10C76" w:rsidTr="009B59A8">
        <w:trPr>
          <w:trHeight w:val="397"/>
        </w:trPr>
        <w:tc>
          <w:tcPr>
            <w:tcW w:w="7513" w:type="dxa"/>
          </w:tcPr>
          <w:p w:rsidR="009A4FB9" w:rsidRPr="009B59A8" w:rsidRDefault="009A4FB9" w:rsidP="00B67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59A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CC0822" w:rsidRPr="009B59A8" w:rsidRDefault="00CC0822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Adamiak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B.</w:t>
            </w:r>
            <w:r w:rsidRPr="009B59A8">
              <w:rPr>
                <w:rFonts w:ascii="Corbel" w:hAnsi="Corbel"/>
                <w:sz w:val="22"/>
                <w:szCs w:val="22"/>
              </w:rPr>
              <w:t>, Borkowski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J.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administracyjne i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, Wydanie X, Warszawa 2016.</w:t>
            </w:r>
          </w:p>
          <w:p w:rsidR="00095E0C" w:rsidRPr="009B59A8" w:rsidRDefault="00095E0C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Chróścielewski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W.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Tarno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J.P.</w:t>
            </w:r>
            <w:r w:rsidRPr="009B59A8">
              <w:rPr>
                <w:rFonts w:ascii="Corbel" w:hAnsi="Corbel"/>
                <w:sz w:val="22"/>
                <w:szCs w:val="22"/>
              </w:rPr>
              <w:t>, Postępowanie administracyjne i postępowanie przed sądami administracyjnymi, wydanie IV, Warszawa 2016.</w:t>
            </w:r>
          </w:p>
          <w:p w:rsidR="00095E0C" w:rsidRPr="009B59A8" w:rsidRDefault="00095E0C" w:rsidP="00B6712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Jędrzejewski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T.</w:t>
            </w:r>
            <w:r w:rsidRPr="009B59A8">
              <w:rPr>
                <w:rFonts w:ascii="Corbel" w:hAnsi="Corbel"/>
                <w:sz w:val="22"/>
                <w:szCs w:val="22"/>
              </w:rPr>
              <w:t>, Masternak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>, Rączka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P.</w:t>
            </w:r>
            <w:r w:rsidRPr="009B59A8">
              <w:rPr>
                <w:rFonts w:ascii="Corbel" w:hAnsi="Corbel"/>
                <w:sz w:val="22"/>
                <w:szCs w:val="22"/>
              </w:rPr>
              <w:t>, Administracyjne postępowanie egzekucyjne, Toruń 2013</w:t>
            </w:r>
            <w:r w:rsidR="00CC0822" w:rsidRPr="009B59A8">
              <w:rPr>
                <w:rFonts w:ascii="Corbel" w:hAnsi="Corbel"/>
                <w:sz w:val="22"/>
                <w:szCs w:val="22"/>
              </w:rPr>
              <w:t>.</w:t>
            </w:r>
          </w:p>
          <w:p w:rsidR="009A4FB9" w:rsidRPr="009B59A8" w:rsidRDefault="00095E0C" w:rsidP="009B17F7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318" w:hanging="284"/>
              <w:jc w:val="both"/>
              <w:rPr>
                <w:rFonts w:ascii="Corbel" w:hAnsi="Corbel"/>
                <w:sz w:val="22"/>
                <w:szCs w:val="22"/>
              </w:rPr>
            </w:pPr>
            <w:r w:rsidRPr="009B59A8">
              <w:rPr>
                <w:rFonts w:ascii="Corbel" w:hAnsi="Corbel"/>
                <w:sz w:val="22"/>
                <w:szCs w:val="22"/>
              </w:rPr>
              <w:t>Woś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T.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Knysiak-Sudyka</w:t>
            </w:r>
            <w:proofErr w:type="spellEnd"/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H.</w:t>
            </w:r>
            <w:r w:rsidRPr="009B59A8">
              <w:rPr>
                <w:rFonts w:ascii="Corbel" w:hAnsi="Corbel"/>
                <w:sz w:val="22"/>
                <w:szCs w:val="22"/>
              </w:rPr>
              <w:t>, Romańska</w:t>
            </w:r>
            <w:r w:rsidR="009B17F7" w:rsidRPr="009B59A8">
              <w:rPr>
                <w:rFonts w:ascii="Corbel" w:hAnsi="Corbel"/>
                <w:sz w:val="22"/>
                <w:szCs w:val="22"/>
              </w:rPr>
              <w:t xml:space="preserve"> M.</w:t>
            </w:r>
            <w:r w:rsidRPr="009B59A8">
              <w:rPr>
                <w:rFonts w:ascii="Corbel" w:hAnsi="Corbel"/>
                <w:sz w:val="22"/>
                <w:szCs w:val="22"/>
              </w:rPr>
              <w:t xml:space="preserve">, Postępowanie </w:t>
            </w:r>
            <w:proofErr w:type="spellStart"/>
            <w:r w:rsidRPr="009B59A8">
              <w:rPr>
                <w:rFonts w:ascii="Corbel" w:hAnsi="Corbel"/>
                <w:sz w:val="22"/>
                <w:szCs w:val="22"/>
              </w:rPr>
              <w:t>sądowoadministracyjne</w:t>
            </w:r>
            <w:proofErr w:type="spellEnd"/>
            <w:r w:rsidRPr="009B59A8">
              <w:rPr>
                <w:rFonts w:ascii="Corbel" w:hAnsi="Corbel"/>
                <w:sz w:val="22"/>
                <w:szCs w:val="22"/>
              </w:rPr>
              <w:t>, Warszawa 2015</w:t>
            </w:r>
            <w:r w:rsidR="00CC0822" w:rsidRPr="009B59A8">
              <w:rPr>
                <w:rFonts w:ascii="Corbel" w:hAnsi="Corbel"/>
                <w:sz w:val="22"/>
                <w:szCs w:val="22"/>
              </w:rPr>
              <w:t>.</w:t>
            </w:r>
          </w:p>
        </w:tc>
      </w:tr>
    </w:tbl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4FB9" w:rsidRPr="00E10C76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10C7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A4FB9" w:rsidRPr="00E10C76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sectPr w:rsidR="009A4FB9" w:rsidRPr="00E10C7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C65320"/>
    <w:multiLevelType w:val="hybridMultilevel"/>
    <w:tmpl w:val="8FE6F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7744C"/>
    <w:multiLevelType w:val="hybridMultilevel"/>
    <w:tmpl w:val="D736B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FB9"/>
    <w:rsid w:val="0003621A"/>
    <w:rsid w:val="0009346C"/>
    <w:rsid w:val="00095E0C"/>
    <w:rsid w:val="000A3AC7"/>
    <w:rsid w:val="000A75BD"/>
    <w:rsid w:val="000C51CB"/>
    <w:rsid w:val="00132F6C"/>
    <w:rsid w:val="001C07BB"/>
    <w:rsid w:val="00263031"/>
    <w:rsid w:val="002B0FC6"/>
    <w:rsid w:val="002B7B5B"/>
    <w:rsid w:val="002F1712"/>
    <w:rsid w:val="00364C38"/>
    <w:rsid w:val="0036760D"/>
    <w:rsid w:val="003D0081"/>
    <w:rsid w:val="003D340F"/>
    <w:rsid w:val="00430EC6"/>
    <w:rsid w:val="004502F3"/>
    <w:rsid w:val="005E5C65"/>
    <w:rsid w:val="0061322D"/>
    <w:rsid w:val="00653676"/>
    <w:rsid w:val="0065602F"/>
    <w:rsid w:val="006D1708"/>
    <w:rsid w:val="006E2E4C"/>
    <w:rsid w:val="00824FAE"/>
    <w:rsid w:val="008B223C"/>
    <w:rsid w:val="008C3C54"/>
    <w:rsid w:val="009A4FB9"/>
    <w:rsid w:val="009B17F7"/>
    <w:rsid w:val="009B59A8"/>
    <w:rsid w:val="00A52064"/>
    <w:rsid w:val="00B6712C"/>
    <w:rsid w:val="00B73252"/>
    <w:rsid w:val="00B8710F"/>
    <w:rsid w:val="00BC12C4"/>
    <w:rsid w:val="00BE15E8"/>
    <w:rsid w:val="00BF209F"/>
    <w:rsid w:val="00CA3783"/>
    <w:rsid w:val="00CC0822"/>
    <w:rsid w:val="00CD14D5"/>
    <w:rsid w:val="00DE1B05"/>
    <w:rsid w:val="00DE6840"/>
    <w:rsid w:val="00E10C76"/>
    <w:rsid w:val="00EA092C"/>
    <w:rsid w:val="00F272BD"/>
    <w:rsid w:val="00F65903"/>
    <w:rsid w:val="00F677E8"/>
    <w:rsid w:val="00F75803"/>
    <w:rsid w:val="00FE1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Ania</cp:lastModifiedBy>
  <cp:revision>39</cp:revision>
  <cp:lastPrinted>2017-05-08T09:41:00Z</cp:lastPrinted>
  <dcterms:created xsi:type="dcterms:W3CDTF">2017-05-05T08:21:00Z</dcterms:created>
  <dcterms:modified xsi:type="dcterms:W3CDTF">2017-10-13T11:50:00Z</dcterms:modified>
</cp:coreProperties>
</file>